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853A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Regulamin</w:t>
      </w:r>
    </w:p>
    <w:p w14:paraId="00000002" w14:textId="77777777" w:rsidR="00D853AD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Helvetica Neue" w:eastAsia="Helvetica Neue" w:hAnsi="Helvetica Neue" w:cs="Helvetica Neue"/>
          <w:sz w:val="28"/>
          <w:szCs w:val="28"/>
        </w:rPr>
        <w:t>TURNIEJ KOSZYKÓWKI BASKET CHALLENGE 3x3 RZESZÓW 2024</w:t>
      </w:r>
    </w:p>
    <w:p w14:paraId="00000003" w14:textId="77777777" w:rsidR="00D853A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(ROZGRYWKI MŁODZIEŻOWE W KATEGORIACH U-13 ORAZ U-15)</w:t>
      </w:r>
    </w:p>
    <w:p w14:paraId="00000004" w14:textId="77777777" w:rsidR="00D853AD" w:rsidRDefault="00D853AD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5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CEL IMPREZY</w:t>
      </w:r>
    </w:p>
    <w:p w14:paraId="00000006" w14:textId="77777777" w:rsidR="00D853AD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Celem imprezy jest popularyzacja koszykówki a w szczególności koszykówki 3x3. Popularyzacja tej dyscypliny wśród dorosłych oraz dzieci i młodzieży z terenu Rzeszowa oraz Województwa Podkarpackiego. </w:t>
      </w:r>
    </w:p>
    <w:p w14:paraId="00000007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TERMIN I MIEJSCE ROZGRYWEK</w:t>
      </w:r>
    </w:p>
    <w:p w14:paraId="00000008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Termin: 8 września 2024 r.,</w:t>
      </w:r>
    </w:p>
    <w:p w14:paraId="00000009" w14:textId="10E9A616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Miejsce rozgrywek:</w:t>
      </w:r>
      <w:r w:rsidR="004B6E18">
        <w:rPr>
          <w:rFonts w:ascii="Times New Roman" w:eastAsia="Times New Roman" w:hAnsi="Times New Roman" w:cs="Times New Roman"/>
        </w:rPr>
        <w:t xml:space="preserve"> Boisko sportowe przy SP nr 31 w Rzeszowie, ul. Pułaskiego 11, Rzeszów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000000A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ZASADY PRZEPROWADZENIA TURNIEJU</w:t>
      </w:r>
    </w:p>
    <w:p w14:paraId="0000000C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3.1  UCZESTNICY </w:t>
      </w:r>
    </w:p>
    <w:p w14:paraId="0000000D" w14:textId="77777777" w:rsidR="00D853AD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Turniej młodzieżowy rozgrywany jest w kategoriach wiekowych U-13 oraz U-15. Do turnieju może przystąpić każda drużyna, która w określonym terminie tj. do dnia 5 września 2024 r.  (lub do wyczerpania miejsc) dokona zgłoszenia. Dla każdej kategorii obowiązuje limit 5 drużyn które zostaną przyjęte według kolejności zgłoszeń.  </w:t>
      </w:r>
    </w:p>
    <w:p w14:paraId="0000000E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3.2 SYSTEM ROZGRYWEK </w:t>
      </w:r>
    </w:p>
    <w:p w14:paraId="0000000F" w14:textId="77777777" w:rsidR="00D853A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Tylko faza grupowa - mecz każdy z każdym w ramach grupy.</w:t>
      </w:r>
    </w:p>
    <w:p w14:paraId="00000010" w14:textId="77777777" w:rsidR="00D853A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Punktacja: wygrana 2 punkty, przegrana 1 punkt.</w:t>
      </w:r>
    </w:p>
    <w:p w14:paraId="00000011" w14:textId="77777777" w:rsidR="00D853A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Przy dwóch drużynach z tą samą ilością punktów decyduje mecz bezpośredni.</w:t>
      </w:r>
    </w:p>
    <w:p w14:paraId="00000012" w14:textId="77777777" w:rsidR="00D853A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przypadku większej ilości drużyn z tą samą ilością punktów (3 lub więcej) brana jest pod uwagę średnia zdobytych punktów. </w:t>
      </w:r>
    </w:p>
    <w:p w14:paraId="00000013" w14:textId="77777777" w:rsidR="00D853AD" w:rsidRDefault="00D853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4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3.3 DRUŻYNY </w:t>
      </w:r>
    </w:p>
    <w:p w14:paraId="00000015" w14:textId="77777777" w:rsidR="00D853AD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Drużyna przystępująca do rozgrywek zgłasza skład personalny w liczbie minimum 3 /trzech/ </w:t>
      </w:r>
      <w:r>
        <w:rPr>
          <w:rFonts w:ascii="Times New Roman" w:eastAsia="Times New Roman" w:hAnsi="Times New Roman" w:cs="Times New Roman"/>
        </w:rPr>
        <w:br/>
        <w:t xml:space="preserve">a maksimum 4 /czterech/ osób. </w:t>
      </w:r>
    </w:p>
    <w:p w14:paraId="00000016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3.4 ZAWODNICY </w:t>
      </w:r>
    </w:p>
    <w:p w14:paraId="00000017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kategorii U-13 mogą grać zawodnicy urodzeni w roku 2011 lub 2012 i młodsi. </w:t>
      </w:r>
    </w:p>
    <w:p w14:paraId="00000018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kategorii U-15 mogą grać zawodnicy urodzeni w roku 2009 lub 2010 i młodsi.</w:t>
      </w:r>
    </w:p>
    <w:p w14:paraId="00000019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A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3.5 PRZEPISY </w:t>
      </w:r>
    </w:p>
    <w:p w14:paraId="0000001B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Mecze rozgrywane będą w oparciu o przepisy gry ………... </w:t>
      </w:r>
    </w:p>
    <w:p w14:paraId="0000001C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3.6 ZGŁOSZENIA </w:t>
      </w:r>
    </w:p>
    <w:p w14:paraId="0000001D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3.6.1 Zgłoszenia do turnieju należy dokonywać tylko drogą elektroniczną z wykorzystaniem formularza zgłoszeniowego dostępnego na stronie </w:t>
      </w:r>
      <w:hyperlink r:id="rId5">
        <w:r>
          <w:rPr>
            <w:rFonts w:ascii="Times New Roman" w:eastAsia="Times New Roman" w:hAnsi="Times New Roman" w:cs="Times New Roman"/>
            <w:color w:val="0563C1"/>
            <w:u w:val="single"/>
          </w:rPr>
          <w:t>www.streetballchallenge.pl.</w:t>
        </w:r>
      </w:hyperlink>
      <w:r>
        <w:rPr>
          <w:rFonts w:ascii="Times New Roman" w:eastAsia="Times New Roman" w:hAnsi="Times New Roman" w:cs="Times New Roman"/>
        </w:rPr>
        <w:t xml:space="preserve"> do dnia 5 września 2024 r. do godz. 23.00. </w:t>
      </w:r>
    </w:p>
    <w:p w14:paraId="0000001E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F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3.7 POSTANOWIENIA DYSCYPLINARNE </w:t>
      </w:r>
    </w:p>
    <w:p w14:paraId="00000020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3.7.1 W turniejach stosuje się wszystkie postanowienia przepisów gry 3X3 FIBA. Decyzje związane </w:t>
      </w:r>
      <w:r>
        <w:rPr>
          <w:rFonts w:ascii="Times New Roman" w:eastAsia="Times New Roman" w:hAnsi="Times New Roman" w:cs="Times New Roman"/>
        </w:rPr>
        <w:br/>
        <w:t xml:space="preserve">z przebiegiem gry wynikające z przepisów gry 3X3 FIBA podejmuje sędzia zawodów. Jego decyzje </w:t>
      </w:r>
      <w:r>
        <w:rPr>
          <w:rFonts w:ascii="Times New Roman" w:eastAsia="Times New Roman" w:hAnsi="Times New Roman" w:cs="Times New Roman"/>
        </w:rPr>
        <w:br/>
        <w:t xml:space="preserve">są ostateczne i nie podlegają procedurze protestacyjnej lub odwoławczej. </w:t>
      </w:r>
    </w:p>
    <w:p w14:paraId="00000021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22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3.7.2 W sprawach nie objętych przepisami gry decyzje podejmuje Sędzia Główny zawodów </w:t>
      </w:r>
      <w:r>
        <w:rPr>
          <w:rFonts w:ascii="Times New Roman" w:eastAsia="Times New Roman" w:hAnsi="Times New Roman" w:cs="Times New Roman"/>
        </w:rPr>
        <w:br/>
        <w:t xml:space="preserve">do kompetencji którego należy w szczególności: </w:t>
      </w:r>
    </w:p>
    <w:p w14:paraId="00000023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weryfikacja uczestników zawodów, </w:t>
      </w:r>
    </w:p>
    <w:p w14:paraId="00000024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nadzór nad prawidłowym działaniem stolików sędziowskich oraz służb zabezpieczających zawody, </w:t>
      </w:r>
    </w:p>
    <w:p w14:paraId="00000025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ocena niesportowych zachowań uczestników zawodów oraz stosowanie sankcji w tym zakresie, </w:t>
      </w:r>
    </w:p>
    <w:p w14:paraId="00000026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rozpatrywanie protestów wniesionych przez kapitanów drużyn biorących udział w zawodach </w:t>
      </w:r>
      <w:r>
        <w:rPr>
          <w:rFonts w:ascii="Times New Roman" w:eastAsia="Times New Roman" w:hAnsi="Times New Roman" w:cs="Times New Roman"/>
        </w:rPr>
        <w:br/>
        <w:t xml:space="preserve">o ile merytoryczna ocena protestu możliwa jest na miejscu. </w:t>
      </w:r>
    </w:p>
    <w:p w14:paraId="00000027" w14:textId="77777777" w:rsidR="00D853AD" w:rsidRDefault="00D853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28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3.7.3 W zakresie następujących spraw dyscyplinarnych stosuje się następujące kary dyscyplinarne: </w:t>
      </w:r>
    </w:p>
    <w:p w14:paraId="00000029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zawodnika przez sędziego meczu za niesportowe zachowanie skutkuje wykluczeniem zawodnika z danego meczu, </w:t>
      </w:r>
    </w:p>
    <w:p w14:paraId="0000002A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zawodnika przez sędziego meczu za wysoce niesportowe zachowanie skutkuje wykluczeniem zawodnika z danego turnieju /decyzję o dyskwalifikacji podejmuje Sędzia Główny zawodów na wniosek sędziego meczu/, </w:t>
      </w:r>
    </w:p>
    <w:p w14:paraId="0000002B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zespołu przez sędziego meczu za niesportowe zachowanie skutkuje wykluczeniem zespołu z turnieju, </w:t>
      </w:r>
    </w:p>
    <w:p w14:paraId="0000002C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udział nieuprawnionego zawodnika w zespole stwierdzony po weryfikacji zawodników /zamiana tożsamości lub udział zawodnika w dwóch zespołach/ skutkuje dyskwalifikacją zespołu z turnieju, weryfikacją jego spotkań jako walkowery na korzyść zespołu przeciwnego oraz dyskwalifikacją zawodnika z turnieju. </w:t>
      </w:r>
    </w:p>
    <w:p w14:paraId="0000002D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2E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NAGRODY </w:t>
      </w:r>
    </w:p>
    <w:p w14:paraId="0000002F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0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KATEGORIA U-13 </w:t>
      </w:r>
    </w:p>
    <w:p w14:paraId="00000031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MIEJSCE -  medale dla zawodników, nagrody rzeczowe (vouchery), komplet strojów sportowych, </w:t>
      </w:r>
    </w:p>
    <w:p w14:paraId="00000032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 MIEJSCE – medale dla zawodników, nagrody rzeczowe (vouchery),</w:t>
      </w:r>
    </w:p>
    <w:p w14:paraId="00000033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 MIEJSCE – medale dla zawodników, nagrody rzeczowe (vouchery).</w:t>
      </w:r>
    </w:p>
    <w:p w14:paraId="00000034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5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KATEGORIA U-15 </w:t>
      </w:r>
    </w:p>
    <w:p w14:paraId="00000036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MIEJSCE -  medale dla zawodników, nagrody rzeczowe (vouchery), komplet strojów sportowych, </w:t>
      </w:r>
    </w:p>
    <w:p w14:paraId="00000037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 MIEJSCE – medale dla zawodników, nagrody rzeczowe (vouchery), </w:t>
      </w:r>
    </w:p>
    <w:p w14:paraId="00000038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 MIEJSCE – medale dla zawodników, nagrody rzeczowe (vouchery).</w:t>
      </w:r>
    </w:p>
    <w:p w14:paraId="00000039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A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5. POSTANOWIENIA KOŃCOWE </w:t>
      </w:r>
    </w:p>
    <w:p w14:paraId="0000003B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5.1. Zawodnicy odpowiadają materialnie za szkody wyrządzone w wyniku użytkowania koszy do gry niezgodnie z regulaminem.</w:t>
      </w:r>
    </w:p>
    <w:p w14:paraId="0000003C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5.2.Organizatorzy turnieju nie biorą odpowiedzialności za wszelkie urazy i kontuzje zawodników powstałe w trakcie turnieju.</w:t>
      </w:r>
    </w:p>
    <w:p w14:paraId="0000003D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5.3.Organizatorzy zastrzegają sobie prawo do zmiany regulaminu. W przypadku istotnych zmian zobowiązują się do powiadomienia zawodników o zmianach w regulaminie.</w:t>
      </w:r>
    </w:p>
    <w:p w14:paraId="0000003E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5.4. Każda z drużyn przed rozpoczęciem turnieju musi podpisać regulamin, co jest warunkiem przystąpienia do turnieju i wyrażeniem zgody na uczestnictwo w turnieju.</w:t>
      </w:r>
    </w:p>
    <w:p w14:paraId="0000003F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5.5. Za rzeczy pozostawione bez opieki organizator nie odpowiada</w:t>
      </w:r>
    </w:p>
    <w:p w14:paraId="00000040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5.6. Nieprzystąpienie do zawodów po ówczesnym zgłoszeniu się, dyskwalifikuje Zawodników. </w:t>
      </w:r>
    </w:p>
    <w:p w14:paraId="00000041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5.7. Organizator zabezpiecza piłki do gry.</w:t>
      </w:r>
    </w:p>
    <w:p w14:paraId="00000042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5.8. Organizator zabezpiecza opiekę medyczną.</w:t>
      </w:r>
    </w:p>
    <w:p w14:paraId="00000043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5.9. Za zaistniałe wypadki niezawinione przez organizatora, organizator nie ponosi odpowiedzialności.</w:t>
      </w:r>
    </w:p>
    <w:p w14:paraId="00000044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5.10. Organizatorami zawodów „Basket Challenge 3x3 Rzeszów 2024” są:</w:t>
      </w:r>
    </w:p>
    <w:p w14:paraId="00000045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Urząd Miasta Rzeszowa</w:t>
      </w:r>
    </w:p>
    <w:p w14:paraId="00000046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Stowarzyszenie Aktywni w Sporcie i Społeczności</w:t>
      </w:r>
    </w:p>
    <w:p w14:paraId="00000047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D853A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98DA0F2-1B0A-45AA-8D7C-72607B6AACCD}"/>
    <w:embedBold r:id="rId2" w:fontKey="{19295E0E-B7CC-4491-B1F4-AE037B0021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AAE07417-309C-4920-A30C-B569D07DBB37}"/>
    <w:embedItalic r:id="rId4" w:fontKey="{B27C2CB2-2B05-4D13-BA55-A9DC9CDBFBAC}"/>
  </w:font>
  <w:font w:name="Helvetica Neue">
    <w:charset w:val="00"/>
    <w:family w:val="auto"/>
    <w:pitch w:val="default"/>
    <w:embedRegular r:id="rId5" w:fontKey="{9E0FAB04-9F23-4DBE-95F5-DD659FF35EA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1DB6C57-6801-42D2-93CF-F5FB3E6772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3AD"/>
    <w:rsid w:val="00277CBF"/>
    <w:rsid w:val="00353DA2"/>
    <w:rsid w:val="004B6E18"/>
    <w:rsid w:val="00D8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E103A"/>
  <w15:docId w15:val="{E75962CE-3244-4CA4-9125-23518C23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basedOn w:val="Domylnaczcionkaakapitu"/>
    <w:uiPriority w:val="99"/>
    <w:unhideWhenUsed/>
    <w:rsid w:val="000E1558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23ormZrllOCqjl9KbqAJ9HY6Kw==">CgMxLjA4AHIhMXJWem9GSUVVcWxtWUlPbVV1Rlp3NkdEOGVGRi0zb2dW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725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Solarski</dc:creator>
  <cp:lastModifiedBy>Solarski Michał</cp:lastModifiedBy>
  <cp:revision>2</cp:revision>
  <dcterms:created xsi:type="dcterms:W3CDTF">2023-06-30T16:14:00Z</dcterms:created>
  <dcterms:modified xsi:type="dcterms:W3CDTF">2024-08-27T12:15:00Z</dcterms:modified>
</cp:coreProperties>
</file>